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Печатается  в 2-х оригинальных экземплярах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на бланке заявителя, с указанием исходящего номера и даты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для физических лиц допускается заполнять от руки с указанием даты)</w:t>
      </w:r>
    </w:p>
    <w:p>
      <w:pPr>
        <w:spacing w:before="0" w:after="0" w:line="240"/>
        <w:ind w:right="0" w:left="567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567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Индивидуальному предпринимателю</w:t>
      </w:r>
    </w:p>
    <w:p>
      <w:pPr>
        <w:spacing w:before="0" w:after="0" w:line="240"/>
        <w:ind w:right="0" w:left="567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Слезко В.П.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424" w:left="709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Заявление о предоставлении предварительных технических условий подключения и информации о плате за подключение к сетям водоснабжения и водоотведения.</w:t>
      </w:r>
    </w:p>
    <w:p>
      <w:pPr>
        <w:spacing w:before="0" w:after="0" w:line="240"/>
        <w:ind w:right="1670" w:left="170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14570" w:leader="none"/>
        </w:tabs>
        <w:spacing w:before="0" w:after="0" w:line="240"/>
        <w:ind w:right="-31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целью получения технических условий подключения строящегося (реконструируемого) или построенного, но не подключенного к сетям водоснабжения и водоотведения объекта капитального строительства и информации о плате за подключение к сетям водоснабжения и водоотведения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полное и сокращенное наименование заказчика - юридического лица, Ф.И.О. заказчика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физического лица и реквизиты документа, удостоверяющие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просит(шу) определить техническую возможность подключения к сетям (увеличения разрешенной к использованию нагрузки) объекта капитального строительства и выдать технические условия подключения к сетям водоснабжения и водоотведения, принадлежащего мне(нам) объекта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__________________________________________________________________________________________________________________________________________________________________________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подробно: правовые основания владения, наименование объекта, отдельных зданий, сооружений, помещений в составе объекта)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расположенного по адресу: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адрес или место расположения объекта, кадастровый номер земельного участка)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Характеристика и назначение объекта: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_____________________________________________________________________________________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Подключаемая нагрузка объекта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_____________________________________________________________________________________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указать: новая или дополнительная)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Расходы воды/стоков: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Хозяйственно-бытовые нужды____________м3/сут,  л/сек.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Технологические нужды____________________м3/сут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Безвозвратные потери: полив, подпитка__________________м3/сут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Нужды пожаротушения: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Внутреннее ____л/сек (количество пожарных кранов _____ шт.)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Наружное______л/сек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Специальное_____ л/сек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Наличие Субабонентов: 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Источник ГВС, расходы ______________м3/сут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Состав сточных вод:_______________________________________________________________________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случае размещения нескольких нежилых объектов в жилом доме или нескольких объектов в нежилом здании распределение нагрузки указывается для каждого объекта.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Имеются технические условия подключения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Срок сдачи объекта (ввода в эксплуатацию)</w:t>
        <w:tab/>
        <w:t xml:space="preserve">________ кв. _________ года.   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Приложения к заявке: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заверенные копии учредительных документов, а также документы, подтверждающие полномочия лица, подписавшего запрос;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правоустанавливающие документы на земельный участок (для правообладателя земельного участка);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правоустанавливающие документы на объект капитального строительства (при реконструкции);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информацию о разрешенном использовании земельного участка;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 (объекту капитального строительства);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необходимые виды ресурсов, получаемых от сетей;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планируемый срок ввода в эксплуатацию объекта капитального строительства (при наличии соответствующей информации);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планируемую величину необходимой подключаемой нагрузки;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копию ранее выданных технических условий или копии договора на водоснабжение и водоотведение, и акта разграничения балансовой принадлежности (в случае продления технических условий для подключенных объектов).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Руководитель____________________________ Ф. И. О. 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должность)                                                (подпись руководителя юридического лица)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М.П.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или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                              _____________________________    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Фамилия Имя Отчество физического лица) </w:t>
        <w:tab/>
        <w:tab/>
        <w:tab/>
        <w:t xml:space="preserve">           (подпись физического лица, дата)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Исполнитель: ________________________ 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Контактный телефон: 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